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1" w:rsidRDefault="00E11E61" w:rsidP="00E651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Quality and Environment Policy Statement</w:t>
      </w:r>
    </w:p>
    <w:p w:rsidR="00E11E61" w:rsidRDefault="000F4D2C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S+B UK Ltd</w:t>
      </w:r>
      <w:r w:rsidR="00E11E61">
        <w:rPr>
          <w:rFonts w:ascii="Arial" w:hAnsi="Arial" w:cs="Arial"/>
          <w:sz w:val="24"/>
          <w:szCs w:val="24"/>
        </w:rPr>
        <w:t xml:space="preserve"> is committed to provide customer satisfaction with the aim of achieving or exceeding customer expectations through our products and services</w:t>
      </w:r>
      <w:r w:rsidR="002972F8">
        <w:rPr>
          <w:rFonts w:ascii="Arial" w:hAnsi="Arial" w:cs="Arial"/>
          <w:sz w:val="24"/>
          <w:szCs w:val="24"/>
        </w:rPr>
        <w:t>,</w:t>
      </w:r>
      <w:r w:rsidR="00E11E61">
        <w:rPr>
          <w:rFonts w:ascii="Arial" w:hAnsi="Arial" w:cs="Arial"/>
          <w:sz w:val="24"/>
          <w:szCs w:val="24"/>
        </w:rPr>
        <w:t xml:space="preserve"> whilst minimising the environmental impact of our operations.</w:t>
      </w:r>
    </w:p>
    <w:p w:rsidR="00E11E61" w:rsidRDefault="00E11E61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comply with all applicable legal and other </w:t>
      </w:r>
      <w:r w:rsidR="007111C9">
        <w:rPr>
          <w:rFonts w:ascii="Arial" w:hAnsi="Arial" w:cs="Arial"/>
          <w:sz w:val="24"/>
          <w:szCs w:val="24"/>
        </w:rPr>
        <w:t>requirements, prevent pollution</w:t>
      </w:r>
      <w:r>
        <w:rPr>
          <w:rFonts w:ascii="Arial" w:hAnsi="Arial" w:cs="Arial"/>
          <w:sz w:val="24"/>
          <w:szCs w:val="24"/>
        </w:rPr>
        <w:t xml:space="preserve"> and provide a safe working environment.  We are committed t</w:t>
      </w:r>
      <w:r w:rsidR="00BC4F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continual improvement</w:t>
      </w:r>
      <w:r w:rsidR="00BC4F83">
        <w:rPr>
          <w:rFonts w:ascii="Arial" w:hAnsi="Arial" w:cs="Arial"/>
          <w:sz w:val="24"/>
          <w:szCs w:val="24"/>
        </w:rPr>
        <w:t>,</w:t>
      </w:r>
      <w:r w:rsidR="00711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will review our policy, procedures</w:t>
      </w:r>
      <w:r w:rsidR="000F4D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objectives and targets on an annual basis.</w:t>
      </w:r>
    </w:p>
    <w:p w:rsidR="00E11E61" w:rsidRDefault="00E11E61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implementation of this poli</w:t>
      </w:r>
      <w:r w:rsidR="00BC4F83">
        <w:rPr>
          <w:rFonts w:ascii="Arial" w:hAnsi="Arial" w:cs="Arial"/>
          <w:sz w:val="24"/>
          <w:szCs w:val="24"/>
        </w:rPr>
        <w:t xml:space="preserve">cy will be assured by means of </w:t>
      </w:r>
      <w:r>
        <w:rPr>
          <w:rFonts w:ascii="Arial" w:hAnsi="Arial" w:cs="Arial"/>
          <w:sz w:val="24"/>
          <w:szCs w:val="24"/>
        </w:rPr>
        <w:t>a documented Quality and Environmental Management System that meet</w:t>
      </w:r>
      <w:r w:rsidR="00E651A4">
        <w:rPr>
          <w:rFonts w:ascii="Arial" w:hAnsi="Arial" w:cs="Arial"/>
          <w:sz w:val="24"/>
          <w:szCs w:val="24"/>
        </w:rPr>
        <w:t>s</w:t>
      </w:r>
      <w:r w:rsidR="000F4D2C">
        <w:rPr>
          <w:rFonts w:ascii="Arial" w:hAnsi="Arial" w:cs="Arial"/>
          <w:sz w:val="24"/>
          <w:szCs w:val="24"/>
        </w:rPr>
        <w:t xml:space="preserve"> the requirements of </w:t>
      </w:r>
      <w:r>
        <w:rPr>
          <w:rFonts w:ascii="Arial" w:hAnsi="Arial" w:cs="Arial"/>
          <w:sz w:val="24"/>
          <w:szCs w:val="24"/>
        </w:rPr>
        <w:t>ISO 9001:</w:t>
      </w:r>
      <w:r w:rsidR="000F4D2C">
        <w:rPr>
          <w:rFonts w:ascii="Arial" w:hAnsi="Arial" w:cs="Arial"/>
          <w:sz w:val="24"/>
          <w:szCs w:val="24"/>
        </w:rPr>
        <w:t>2015 and ISO 14001:2015</w:t>
      </w:r>
      <w:r w:rsidR="00BC4F83">
        <w:rPr>
          <w:rFonts w:ascii="Arial" w:hAnsi="Arial" w:cs="Arial"/>
          <w:sz w:val="24"/>
          <w:szCs w:val="24"/>
        </w:rPr>
        <w:t xml:space="preserve">.  The </w:t>
      </w:r>
      <w:r w:rsidR="000F4D2C">
        <w:rPr>
          <w:rFonts w:ascii="Arial" w:hAnsi="Arial" w:cs="Arial"/>
          <w:sz w:val="24"/>
          <w:szCs w:val="24"/>
        </w:rPr>
        <w:t xml:space="preserve">integrated </w:t>
      </w:r>
      <w:r w:rsidR="00BC4F83">
        <w:rPr>
          <w:rFonts w:ascii="Arial" w:hAnsi="Arial" w:cs="Arial"/>
          <w:sz w:val="24"/>
          <w:szCs w:val="24"/>
        </w:rPr>
        <w:t xml:space="preserve">management systems will be subject </w:t>
      </w:r>
      <w:r w:rsidR="00E651A4">
        <w:rPr>
          <w:rFonts w:ascii="Arial" w:hAnsi="Arial" w:cs="Arial"/>
          <w:sz w:val="24"/>
          <w:szCs w:val="24"/>
        </w:rPr>
        <w:t xml:space="preserve">to </w:t>
      </w:r>
      <w:r w:rsidR="00BC4F83">
        <w:rPr>
          <w:rFonts w:ascii="Arial" w:hAnsi="Arial" w:cs="Arial"/>
          <w:sz w:val="24"/>
          <w:szCs w:val="24"/>
        </w:rPr>
        <w:t>periodic audits and management reviews.</w:t>
      </w:r>
    </w:p>
    <w:p w:rsidR="00BC4F83" w:rsidRDefault="00BC4F83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Quality and Environmental Management Systems will provide the framework for </w:t>
      </w:r>
      <w:r w:rsidR="000F4D2C">
        <w:rPr>
          <w:rFonts w:ascii="Arial" w:hAnsi="Arial" w:cs="Arial"/>
          <w:sz w:val="24"/>
          <w:szCs w:val="24"/>
        </w:rPr>
        <w:t xml:space="preserve">identifying and managing risk, </w:t>
      </w:r>
      <w:r>
        <w:rPr>
          <w:rFonts w:ascii="Arial" w:hAnsi="Arial" w:cs="Arial"/>
          <w:sz w:val="24"/>
          <w:szCs w:val="24"/>
        </w:rPr>
        <w:t xml:space="preserve">establishing and reviewing policies, procedures, objectives, targets, </w:t>
      </w:r>
      <w:r w:rsidR="00E651A4">
        <w:rPr>
          <w:rFonts w:ascii="Arial" w:hAnsi="Arial" w:cs="Arial"/>
          <w:sz w:val="24"/>
          <w:szCs w:val="24"/>
        </w:rPr>
        <w:t>programmes</w:t>
      </w:r>
      <w:r>
        <w:rPr>
          <w:rFonts w:ascii="Arial" w:hAnsi="Arial" w:cs="Arial"/>
          <w:sz w:val="24"/>
          <w:szCs w:val="24"/>
        </w:rPr>
        <w:t xml:space="preserve"> and overall performance regarding quality and significant environmental aspects.</w:t>
      </w:r>
    </w:p>
    <w:p w:rsidR="00BC4F83" w:rsidRDefault="00BC4F83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and the</w:t>
      </w:r>
      <w:r w:rsidR="00E651A4">
        <w:rPr>
          <w:rFonts w:ascii="Arial" w:hAnsi="Arial" w:cs="Arial"/>
          <w:sz w:val="24"/>
          <w:szCs w:val="24"/>
        </w:rPr>
        <w:t xml:space="preserve"> systems’</w:t>
      </w:r>
      <w:r>
        <w:rPr>
          <w:rFonts w:ascii="Arial" w:hAnsi="Arial" w:cs="Arial"/>
          <w:sz w:val="24"/>
          <w:szCs w:val="24"/>
        </w:rPr>
        <w:t xml:space="preserve"> objectives will be communicated to all employees, anyone workin</w:t>
      </w:r>
      <w:r w:rsidR="000F4D2C">
        <w:rPr>
          <w:rFonts w:ascii="Arial" w:hAnsi="Arial" w:cs="Arial"/>
          <w:sz w:val="24"/>
          <w:szCs w:val="24"/>
        </w:rPr>
        <w:t>g on behalf of S+B UK</w:t>
      </w:r>
      <w:r>
        <w:rPr>
          <w:rFonts w:ascii="Arial" w:hAnsi="Arial" w:cs="Arial"/>
          <w:sz w:val="24"/>
          <w:szCs w:val="24"/>
        </w:rPr>
        <w:t xml:space="preserve"> Ltd and other interested parties.  All employees are responsible for understanding and implementing these req</w:t>
      </w:r>
      <w:r w:rsidR="007111C9">
        <w:rPr>
          <w:rFonts w:ascii="Arial" w:hAnsi="Arial" w:cs="Arial"/>
          <w:sz w:val="24"/>
          <w:szCs w:val="24"/>
        </w:rPr>
        <w:t>uirements to ensure achieve</w:t>
      </w:r>
      <w:r>
        <w:rPr>
          <w:rFonts w:ascii="Arial" w:hAnsi="Arial" w:cs="Arial"/>
          <w:sz w:val="24"/>
          <w:szCs w:val="24"/>
        </w:rPr>
        <w:t>ment of a quality product and service</w:t>
      </w:r>
      <w:r w:rsidR="00E651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whilst minimising the impact of our opera</w:t>
      </w:r>
      <w:r w:rsidR="007111C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ions on the </w:t>
      </w:r>
      <w:r w:rsidR="007111C9">
        <w:rPr>
          <w:rFonts w:ascii="Arial" w:hAnsi="Arial" w:cs="Arial"/>
          <w:sz w:val="24"/>
          <w:szCs w:val="24"/>
        </w:rPr>
        <w:t>environment.</w:t>
      </w:r>
    </w:p>
    <w:p w:rsidR="007111C9" w:rsidRDefault="007111C9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employees are charged with promoting these aims and are required to familiarise themselves with th</w:t>
      </w:r>
      <w:r w:rsidR="000F4D2C">
        <w:rPr>
          <w:rFonts w:ascii="Arial" w:hAnsi="Arial" w:cs="Arial"/>
          <w:sz w:val="24"/>
          <w:szCs w:val="24"/>
        </w:rPr>
        <w:t xml:space="preserve">e contents of the policy </w:t>
      </w:r>
      <w:r>
        <w:rPr>
          <w:rFonts w:ascii="Arial" w:hAnsi="Arial" w:cs="Arial"/>
          <w:sz w:val="24"/>
          <w:szCs w:val="24"/>
        </w:rPr>
        <w:t>and to observe and implement the systems and procedures defined in the performance of their work.  Everyo</w:t>
      </w:r>
      <w:r w:rsidR="000F4D2C">
        <w:rPr>
          <w:rFonts w:ascii="Arial" w:hAnsi="Arial" w:cs="Arial"/>
          <w:sz w:val="24"/>
          <w:szCs w:val="24"/>
        </w:rPr>
        <w:t>ne employed by S+B UK</w:t>
      </w:r>
      <w:r>
        <w:rPr>
          <w:rFonts w:ascii="Arial" w:hAnsi="Arial" w:cs="Arial"/>
          <w:sz w:val="24"/>
          <w:szCs w:val="24"/>
        </w:rPr>
        <w:t xml:space="preserve"> Ltd will be supported according to their individual needs for personal development.</w:t>
      </w:r>
    </w:p>
    <w:p w:rsidR="000F4D2C" w:rsidRDefault="000F4D2C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statement is supported by a more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tailed quality and environmental policy</w:t>
      </w:r>
    </w:p>
    <w:p w:rsidR="007111C9" w:rsidRPr="00E11E61" w:rsidRDefault="000F4D2C" w:rsidP="00E651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Operations Manager</w:t>
      </w:r>
      <w:r w:rsidR="007111C9">
        <w:rPr>
          <w:rFonts w:ascii="Arial" w:hAnsi="Arial" w:cs="Arial"/>
          <w:sz w:val="24"/>
          <w:szCs w:val="24"/>
        </w:rPr>
        <w:t xml:space="preserve"> is my appointed Quality and Environment Representative and is</w:t>
      </w:r>
      <w:r>
        <w:rPr>
          <w:rFonts w:ascii="Arial" w:hAnsi="Arial" w:cs="Arial"/>
          <w:sz w:val="24"/>
          <w:szCs w:val="24"/>
        </w:rPr>
        <w:t xml:space="preserve"> responsible for </w:t>
      </w:r>
      <w:r w:rsidR="007111C9">
        <w:rPr>
          <w:rFonts w:ascii="Arial" w:hAnsi="Arial" w:cs="Arial"/>
          <w:sz w:val="24"/>
          <w:szCs w:val="24"/>
        </w:rPr>
        <w:t>ensuring the correct and effective implementation of the Quality and Environmental Management System</w:t>
      </w:r>
      <w:r w:rsidR="00D05617">
        <w:rPr>
          <w:rFonts w:ascii="Arial" w:hAnsi="Arial" w:cs="Arial"/>
          <w:sz w:val="24"/>
          <w:szCs w:val="24"/>
        </w:rPr>
        <w:t>s</w:t>
      </w:r>
      <w:r w:rsidR="007111C9">
        <w:rPr>
          <w:rFonts w:ascii="Arial" w:hAnsi="Arial" w:cs="Arial"/>
          <w:sz w:val="24"/>
          <w:szCs w:val="24"/>
        </w:rPr>
        <w:t>.</w:t>
      </w:r>
    </w:p>
    <w:p w:rsidR="00E11E61" w:rsidRDefault="00E11E61">
      <w:pPr>
        <w:rPr>
          <w:rFonts w:ascii="Arial" w:hAnsi="Arial" w:cs="Arial"/>
          <w:sz w:val="24"/>
          <w:szCs w:val="24"/>
        </w:rPr>
      </w:pPr>
    </w:p>
    <w:p w:rsidR="00E651A4" w:rsidRDefault="00E651A4">
      <w:pPr>
        <w:rPr>
          <w:rFonts w:ascii="Arial" w:hAnsi="Arial" w:cs="Arial"/>
          <w:sz w:val="24"/>
          <w:szCs w:val="24"/>
        </w:rPr>
      </w:pPr>
    </w:p>
    <w:p w:rsidR="00E651A4" w:rsidRDefault="00E65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</w:t>
      </w:r>
      <w:r w:rsidR="0001673A" w:rsidRPr="00980B76">
        <w:rPr>
          <w:rFonts w:ascii="Tahoma" w:hAnsi="Tahoma" w:cs="Tahoma"/>
          <w:noProof/>
          <w:lang w:eastAsia="en-GB"/>
        </w:rPr>
        <w:drawing>
          <wp:inline distT="0" distB="0" distL="0" distR="0">
            <wp:extent cx="11049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73A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0167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.Date</w:t>
      </w:r>
      <w:proofErr w:type="gramEnd"/>
      <w:r>
        <w:rPr>
          <w:rFonts w:ascii="Arial" w:hAnsi="Arial" w:cs="Arial"/>
          <w:sz w:val="24"/>
          <w:szCs w:val="24"/>
        </w:rPr>
        <w:t>………</w:t>
      </w:r>
      <w:r w:rsidR="00243D89">
        <w:rPr>
          <w:rFonts w:ascii="Arial" w:hAnsi="Arial" w:cs="Arial"/>
          <w:sz w:val="24"/>
          <w:szCs w:val="24"/>
        </w:rPr>
        <w:t>01.01.18</w:t>
      </w:r>
      <w:r>
        <w:rPr>
          <w:rFonts w:ascii="Arial" w:hAnsi="Arial" w:cs="Arial"/>
          <w:sz w:val="24"/>
          <w:szCs w:val="24"/>
        </w:rPr>
        <w:t>………………</w:t>
      </w:r>
    </w:p>
    <w:p w:rsidR="00E651A4" w:rsidRDefault="000F4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</w:t>
      </w:r>
      <w:r w:rsidR="0001673A">
        <w:rPr>
          <w:rFonts w:ascii="Arial" w:hAnsi="Arial" w:cs="Arial"/>
          <w:sz w:val="24"/>
          <w:szCs w:val="24"/>
        </w:rPr>
        <w:t xml:space="preserve"> Mike Serridge</w:t>
      </w:r>
    </w:p>
    <w:p w:rsidR="00E651A4" w:rsidRPr="00E11E61" w:rsidRDefault="00E65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Director</w:t>
      </w:r>
    </w:p>
    <w:sectPr w:rsidR="00E651A4" w:rsidRPr="00E11E6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75" w:rsidRDefault="00654175" w:rsidP="00E651A4">
      <w:pPr>
        <w:spacing w:after="0"/>
      </w:pPr>
      <w:r>
        <w:separator/>
      </w:r>
    </w:p>
  </w:endnote>
  <w:endnote w:type="continuationSeparator" w:id="0">
    <w:p w:rsidR="00654175" w:rsidRDefault="00654175" w:rsidP="00E65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75" w:rsidRDefault="00654175" w:rsidP="00E651A4">
      <w:pPr>
        <w:spacing w:after="0"/>
      </w:pPr>
      <w:r>
        <w:separator/>
      </w:r>
    </w:p>
  </w:footnote>
  <w:footnote w:type="continuationSeparator" w:id="0">
    <w:p w:rsidR="00654175" w:rsidRDefault="00654175" w:rsidP="00E651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A4" w:rsidRDefault="00243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118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3004"/>
      <w:gridCol w:w="1723"/>
      <w:gridCol w:w="1749"/>
      <w:gridCol w:w="2540"/>
    </w:tblGrid>
    <w:tr w:rsidR="000F4D2C" w:rsidTr="000F4D2C">
      <w:tc>
        <w:tcPr>
          <w:tcW w:w="3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Integrated Quality and Environmental Policy</w:t>
          </w:r>
        </w:p>
      </w:tc>
      <w:tc>
        <w:tcPr>
          <w:tcW w:w="354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ISO 9001:2015 and ISO 14001:2015</w:t>
          </w:r>
        </w:p>
      </w:tc>
      <w:tc>
        <w:tcPr>
          <w:tcW w:w="2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 \* Arabic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243D89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 \* Arabic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243D89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  <w:tr w:rsidR="000F4D2C" w:rsidTr="000F4D2C">
      <w:tc>
        <w:tcPr>
          <w:tcW w:w="3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 xml:space="preserve">Document Ref: </w:t>
          </w:r>
          <w:proofErr w:type="spellStart"/>
          <w:r>
            <w:rPr>
              <w:rFonts w:ascii="Arial" w:hAnsi="Arial" w:cs="Arial"/>
            </w:rPr>
            <w:t>QEPolicy</w:t>
          </w:r>
          <w:proofErr w:type="spellEnd"/>
          <w:r>
            <w:rPr>
              <w:rFonts w:ascii="Arial" w:hAnsi="Arial" w:cs="Arial"/>
            </w:rPr>
            <w:t xml:space="preserve"> 100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Issue No: 1</w:t>
          </w:r>
        </w:p>
      </w:tc>
      <w:tc>
        <w:tcPr>
          <w:tcW w:w="1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>Date: 23.04.2017</w:t>
          </w:r>
        </w:p>
      </w:tc>
      <w:tc>
        <w:tcPr>
          <w:tcW w:w="2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</w:rPr>
            <w:t xml:space="preserve">Approved by: </w:t>
          </w:r>
        </w:p>
        <w:p w:rsidR="000F4D2C" w:rsidRDefault="000F4D2C">
          <w:pPr>
            <w:pStyle w:val="Header"/>
            <w:tabs>
              <w:tab w:val="left" w:pos="3480"/>
            </w:tabs>
            <w:rPr>
              <w:rFonts w:ascii="Arial" w:hAnsi="Arial" w:cs="Arial"/>
              <w:lang w:eastAsia="en-US"/>
            </w:rPr>
          </w:pPr>
        </w:p>
      </w:tc>
    </w:tr>
  </w:tbl>
  <w:p w:rsidR="00E651A4" w:rsidRDefault="00243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118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A4" w:rsidRDefault="00243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118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1"/>
    <w:rsid w:val="0001673A"/>
    <w:rsid w:val="000F4D2C"/>
    <w:rsid w:val="001571FA"/>
    <w:rsid w:val="00243D89"/>
    <w:rsid w:val="002972F8"/>
    <w:rsid w:val="0040144C"/>
    <w:rsid w:val="00462CFE"/>
    <w:rsid w:val="004F5D9B"/>
    <w:rsid w:val="00532D78"/>
    <w:rsid w:val="00585C2C"/>
    <w:rsid w:val="00654175"/>
    <w:rsid w:val="006F6FFB"/>
    <w:rsid w:val="007111C9"/>
    <w:rsid w:val="009D3F70"/>
    <w:rsid w:val="00AD1CFF"/>
    <w:rsid w:val="00BC4F83"/>
    <w:rsid w:val="00D05617"/>
    <w:rsid w:val="00E11E61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3E5114"/>
  <w15:docId w15:val="{8E861CB5-9A1E-4EE8-963C-6CC7C440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1A4"/>
  </w:style>
  <w:style w:type="paragraph" w:styleId="Footer">
    <w:name w:val="footer"/>
    <w:basedOn w:val="Normal"/>
    <w:link w:val="FooterChar"/>
    <w:uiPriority w:val="99"/>
    <w:unhideWhenUsed/>
    <w:rsid w:val="00E651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1A4"/>
  </w:style>
  <w:style w:type="table" w:styleId="TableGrid">
    <w:name w:val="Table Grid"/>
    <w:basedOn w:val="TableNormal"/>
    <w:uiPriority w:val="59"/>
    <w:rsid w:val="000F4D2C"/>
    <w:pPr>
      <w:spacing w:after="0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 Smaczylo</dc:creator>
  <cp:lastModifiedBy>Jim Burgess</cp:lastModifiedBy>
  <cp:revision>2</cp:revision>
  <cp:lastPrinted>2017-04-24T07:20:00Z</cp:lastPrinted>
  <dcterms:created xsi:type="dcterms:W3CDTF">2018-01-15T12:16:00Z</dcterms:created>
  <dcterms:modified xsi:type="dcterms:W3CDTF">2018-01-15T12:16:00Z</dcterms:modified>
</cp:coreProperties>
</file>